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97" w:rsidRPr="006A09CA" w:rsidRDefault="001B47AB" w:rsidP="00AF1358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6A09CA">
        <w:rPr>
          <w:rFonts w:ascii="Times New Roman" w:hAnsi="Times New Roman"/>
          <w:b/>
          <w:bCs/>
          <w:sz w:val="26"/>
          <w:szCs w:val="26"/>
        </w:rPr>
        <w:t>UCHWAŁA NR</w:t>
      </w:r>
      <w:r w:rsidR="00E0110B" w:rsidRPr="006A09CA">
        <w:rPr>
          <w:rFonts w:ascii="Times New Roman" w:hAnsi="Times New Roman"/>
          <w:b/>
          <w:bCs/>
          <w:sz w:val="26"/>
          <w:szCs w:val="26"/>
        </w:rPr>
        <w:t xml:space="preserve"> XLI/</w:t>
      </w:r>
      <w:r w:rsidR="00F21CAE" w:rsidRPr="006A09CA">
        <w:rPr>
          <w:rFonts w:ascii="Times New Roman" w:hAnsi="Times New Roman"/>
          <w:b/>
          <w:bCs/>
          <w:sz w:val="26"/>
          <w:szCs w:val="26"/>
        </w:rPr>
        <w:t>325</w:t>
      </w:r>
      <w:r w:rsidR="00E0110B" w:rsidRPr="006A09CA">
        <w:rPr>
          <w:rFonts w:ascii="Times New Roman" w:hAnsi="Times New Roman"/>
          <w:b/>
          <w:bCs/>
          <w:sz w:val="26"/>
          <w:szCs w:val="26"/>
        </w:rPr>
        <w:t>/22</w:t>
      </w:r>
    </w:p>
    <w:p w:rsidR="001B47AB" w:rsidRPr="006A09CA" w:rsidRDefault="001B47AB" w:rsidP="00AF1358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9CA">
        <w:rPr>
          <w:rFonts w:ascii="Times New Roman" w:hAnsi="Times New Roman"/>
          <w:b/>
          <w:bCs/>
          <w:sz w:val="26"/>
          <w:szCs w:val="26"/>
        </w:rPr>
        <w:t>RADY GMINY JADÓW</w:t>
      </w:r>
    </w:p>
    <w:p w:rsidR="001B47AB" w:rsidRPr="006A09CA" w:rsidRDefault="001B47AB" w:rsidP="00AF1358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9CA">
        <w:rPr>
          <w:rFonts w:ascii="Times New Roman" w:hAnsi="Times New Roman"/>
          <w:b/>
          <w:bCs/>
          <w:sz w:val="26"/>
          <w:szCs w:val="26"/>
        </w:rPr>
        <w:t xml:space="preserve">z dnia </w:t>
      </w:r>
      <w:r w:rsidR="00E0110B" w:rsidRPr="006A09CA">
        <w:rPr>
          <w:rFonts w:ascii="Times New Roman" w:hAnsi="Times New Roman"/>
          <w:b/>
          <w:bCs/>
          <w:sz w:val="26"/>
          <w:szCs w:val="26"/>
        </w:rPr>
        <w:t>22</w:t>
      </w:r>
      <w:r w:rsidRPr="006A09CA">
        <w:rPr>
          <w:rFonts w:ascii="Times New Roman" w:hAnsi="Times New Roman"/>
          <w:b/>
          <w:bCs/>
          <w:sz w:val="26"/>
          <w:szCs w:val="26"/>
        </w:rPr>
        <w:t xml:space="preserve"> czerwca 2022r.</w:t>
      </w:r>
    </w:p>
    <w:p w:rsidR="001B47AB" w:rsidRPr="006A09CA" w:rsidRDefault="001B47AB" w:rsidP="00AF1358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B47AB" w:rsidRPr="006A09CA" w:rsidRDefault="001B47AB" w:rsidP="00AF135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9CA">
        <w:rPr>
          <w:rFonts w:ascii="Times New Roman" w:hAnsi="Times New Roman"/>
          <w:b/>
          <w:bCs/>
          <w:sz w:val="26"/>
          <w:szCs w:val="26"/>
        </w:rPr>
        <w:t>w sprawie utraty mocy uchwały w sprawie określenia górnych stawek opłat za usługi w zakresie odbierania odpadów komunalnych oraz opróżniania zbiorników bezodpływowych i transport nieczystości ciekłych</w:t>
      </w:r>
    </w:p>
    <w:p w:rsidR="00AF1358" w:rsidRDefault="00AF1358" w:rsidP="00AF135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7F0" w:rsidRPr="001B47AB" w:rsidRDefault="00BD47F0" w:rsidP="006A32CD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47AB" w:rsidRDefault="0006302A" w:rsidP="006A3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47AB">
        <w:rPr>
          <w:rFonts w:ascii="Times New Roman" w:hAnsi="Times New Roman"/>
          <w:sz w:val="24"/>
          <w:szCs w:val="24"/>
        </w:rPr>
        <w:t xml:space="preserve">Na podstawie </w:t>
      </w:r>
      <w:r w:rsidR="002712BC">
        <w:rPr>
          <w:rFonts w:ascii="Times New Roman" w:hAnsi="Times New Roman"/>
          <w:sz w:val="24"/>
          <w:szCs w:val="24"/>
        </w:rPr>
        <w:t xml:space="preserve">art. 6 ust. 2 </w:t>
      </w:r>
      <w:r w:rsidR="002712BC" w:rsidRPr="002712BC">
        <w:rPr>
          <w:rFonts w:ascii="Times New Roman" w:hAnsi="Times New Roman"/>
          <w:sz w:val="24"/>
          <w:szCs w:val="24"/>
        </w:rPr>
        <w:t xml:space="preserve">ustawy z dnia 13 września 1996 r. o utrzymaniu czystości </w:t>
      </w:r>
      <w:r w:rsidR="00F21CAE">
        <w:rPr>
          <w:rFonts w:ascii="Times New Roman" w:hAnsi="Times New Roman"/>
          <w:sz w:val="24"/>
          <w:szCs w:val="24"/>
        </w:rPr>
        <w:br/>
      </w:r>
      <w:r w:rsidR="002712BC" w:rsidRPr="002712BC">
        <w:rPr>
          <w:rFonts w:ascii="Times New Roman" w:hAnsi="Times New Roman"/>
          <w:sz w:val="24"/>
          <w:szCs w:val="24"/>
        </w:rPr>
        <w:t>i porządku w gminach</w:t>
      </w:r>
      <w:r w:rsidR="002712BC">
        <w:rPr>
          <w:rFonts w:ascii="Times New Roman" w:hAnsi="Times New Roman"/>
          <w:sz w:val="24"/>
          <w:szCs w:val="24"/>
        </w:rPr>
        <w:t xml:space="preserve"> (</w:t>
      </w:r>
      <w:r w:rsidR="002712BC" w:rsidRPr="002712BC">
        <w:rPr>
          <w:rFonts w:ascii="Times New Roman" w:hAnsi="Times New Roman"/>
          <w:sz w:val="24"/>
          <w:szCs w:val="24"/>
        </w:rPr>
        <w:t>Dz. U. z 20</w:t>
      </w:r>
      <w:r w:rsidR="00BF6007">
        <w:rPr>
          <w:rFonts w:ascii="Times New Roman" w:hAnsi="Times New Roman"/>
          <w:sz w:val="24"/>
          <w:szCs w:val="24"/>
        </w:rPr>
        <w:t>21</w:t>
      </w:r>
      <w:r w:rsidR="002712BC" w:rsidRPr="002712BC">
        <w:rPr>
          <w:rFonts w:ascii="Times New Roman" w:hAnsi="Times New Roman"/>
          <w:sz w:val="24"/>
          <w:szCs w:val="24"/>
        </w:rPr>
        <w:t xml:space="preserve"> r. poz. </w:t>
      </w:r>
      <w:r w:rsidR="002712BC">
        <w:rPr>
          <w:rFonts w:ascii="Times New Roman" w:hAnsi="Times New Roman"/>
          <w:sz w:val="24"/>
          <w:szCs w:val="24"/>
        </w:rPr>
        <w:t>888</w:t>
      </w:r>
      <w:r w:rsidR="00BF6007">
        <w:rPr>
          <w:rFonts w:ascii="Times New Roman" w:hAnsi="Times New Roman"/>
          <w:sz w:val="24"/>
          <w:szCs w:val="24"/>
        </w:rPr>
        <w:t>,</w:t>
      </w:r>
      <w:r w:rsidR="002712B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712BC">
        <w:rPr>
          <w:rFonts w:ascii="Times New Roman" w:hAnsi="Times New Roman"/>
          <w:sz w:val="24"/>
          <w:szCs w:val="24"/>
        </w:rPr>
        <w:t>późń</w:t>
      </w:r>
      <w:proofErr w:type="spellEnd"/>
      <w:r w:rsidR="002712BC">
        <w:rPr>
          <w:rFonts w:ascii="Times New Roman" w:hAnsi="Times New Roman"/>
          <w:sz w:val="24"/>
          <w:szCs w:val="24"/>
        </w:rPr>
        <w:t>. z</w:t>
      </w:r>
      <w:r w:rsidR="007B6D96">
        <w:rPr>
          <w:rFonts w:ascii="Times New Roman" w:hAnsi="Times New Roman"/>
          <w:sz w:val="24"/>
          <w:szCs w:val="24"/>
        </w:rPr>
        <w:t>m.) Rada Gminy Jadów uchwala</w:t>
      </w:r>
      <w:r w:rsidR="00F21CAE">
        <w:rPr>
          <w:rFonts w:ascii="Times New Roman" w:hAnsi="Times New Roman"/>
          <w:sz w:val="24"/>
          <w:szCs w:val="24"/>
        </w:rPr>
        <w:t>,</w:t>
      </w:r>
      <w:r w:rsidR="007B6D96">
        <w:rPr>
          <w:rFonts w:ascii="Times New Roman" w:hAnsi="Times New Roman"/>
          <w:sz w:val="24"/>
          <w:szCs w:val="24"/>
        </w:rPr>
        <w:t xml:space="preserve"> co </w:t>
      </w:r>
      <w:r w:rsidR="002712BC">
        <w:rPr>
          <w:rFonts w:ascii="Times New Roman" w:hAnsi="Times New Roman"/>
          <w:sz w:val="24"/>
          <w:szCs w:val="24"/>
        </w:rPr>
        <w:t>następuje:</w:t>
      </w:r>
    </w:p>
    <w:p w:rsidR="002712BC" w:rsidRPr="007B6D96" w:rsidRDefault="002712BC" w:rsidP="006A32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37A">
        <w:rPr>
          <w:rFonts w:ascii="Times New Roman" w:hAnsi="Times New Roman"/>
          <w:b/>
          <w:bCs/>
          <w:sz w:val="24"/>
          <w:szCs w:val="24"/>
        </w:rPr>
        <w:t>§1</w:t>
      </w:r>
      <w:r w:rsidR="007B6D9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Traci moc uchwała Nr XXXII/198/2010 Rady Gminy Jadów z dnia 23 lutego 2010r. </w:t>
      </w:r>
      <w:r w:rsidR="0006302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sprawie </w:t>
      </w:r>
      <w:r w:rsidR="00520098">
        <w:rPr>
          <w:rFonts w:ascii="Times New Roman" w:hAnsi="Times New Roman"/>
          <w:sz w:val="24"/>
          <w:szCs w:val="24"/>
        </w:rPr>
        <w:t xml:space="preserve">określenia górnych stawek opłat za usługi w zakresie odbierania odpadów komunalnych </w:t>
      </w:r>
      <w:r w:rsidR="006E1F64">
        <w:rPr>
          <w:rFonts w:ascii="Times New Roman" w:hAnsi="Times New Roman"/>
          <w:sz w:val="24"/>
          <w:szCs w:val="24"/>
        </w:rPr>
        <w:t>oraz opróżniania zbiorników bezodpływowych i transport nieczystości ciekłych.</w:t>
      </w:r>
    </w:p>
    <w:p w:rsidR="006E1F64" w:rsidRPr="007B6D96" w:rsidRDefault="002712BC" w:rsidP="006A32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05671037"/>
      <w:r w:rsidRPr="001F437A">
        <w:rPr>
          <w:rFonts w:ascii="Times New Roman" w:hAnsi="Times New Roman"/>
          <w:b/>
          <w:bCs/>
          <w:sz w:val="24"/>
          <w:szCs w:val="24"/>
        </w:rPr>
        <w:t>§</w:t>
      </w:r>
      <w:bookmarkEnd w:id="1"/>
      <w:r w:rsidR="006E1F64" w:rsidRPr="001F437A">
        <w:rPr>
          <w:rFonts w:ascii="Times New Roman" w:hAnsi="Times New Roman"/>
          <w:b/>
          <w:bCs/>
          <w:sz w:val="24"/>
          <w:szCs w:val="24"/>
        </w:rPr>
        <w:t>2</w:t>
      </w:r>
      <w:r w:rsidR="007B6D9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E1F64">
        <w:rPr>
          <w:rFonts w:ascii="Times New Roman" w:hAnsi="Times New Roman"/>
          <w:sz w:val="24"/>
          <w:szCs w:val="24"/>
        </w:rPr>
        <w:t>Wykonanie uchwały powierza się Wójtowi Gminy Jadów.</w:t>
      </w:r>
    </w:p>
    <w:p w:rsidR="006E1F64" w:rsidRPr="007B6D96" w:rsidRDefault="006E1F64" w:rsidP="006A32CD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437A">
        <w:rPr>
          <w:rFonts w:ascii="Times New Roman" w:hAnsi="Times New Roman"/>
          <w:b/>
          <w:bCs/>
          <w:sz w:val="24"/>
          <w:szCs w:val="24"/>
        </w:rPr>
        <w:t>§3</w:t>
      </w:r>
      <w:r w:rsidR="007B6D9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Uchwała wchodzi w życie po upływie 14 dni od ogłoszenia w Dzienniku Urzędowym Województwa Mazowieckiego.</w:t>
      </w:r>
    </w:p>
    <w:p w:rsidR="007B6D96" w:rsidRDefault="007B6D96" w:rsidP="001F437A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E1F64" w:rsidRPr="001F437A" w:rsidRDefault="006E1F64" w:rsidP="001F437A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437A">
        <w:rPr>
          <w:rFonts w:ascii="Times New Roman" w:hAnsi="Times New Roman"/>
          <w:b/>
          <w:bCs/>
          <w:i/>
          <w:iCs/>
          <w:sz w:val="24"/>
          <w:szCs w:val="24"/>
        </w:rPr>
        <w:t>Przewodnicząca Rady Gminy Jadów</w:t>
      </w:r>
    </w:p>
    <w:p w:rsidR="006E1F64" w:rsidRPr="001F437A" w:rsidRDefault="006E1F64" w:rsidP="001F437A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E1F64" w:rsidRPr="001F437A" w:rsidRDefault="001F437A" w:rsidP="001F437A">
      <w:pPr>
        <w:ind w:left="4248" w:firstLine="708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437A">
        <w:rPr>
          <w:rFonts w:ascii="Times New Roman" w:hAnsi="Times New Roman"/>
          <w:b/>
          <w:bCs/>
          <w:i/>
          <w:iCs/>
          <w:sz w:val="24"/>
          <w:szCs w:val="24"/>
        </w:rPr>
        <w:t>Regina Maria Sadlik</w:t>
      </w:r>
    </w:p>
    <w:sectPr w:rsidR="006E1F64" w:rsidRPr="001F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07"/>
    <w:rsid w:val="0006302A"/>
    <w:rsid w:val="001B47AB"/>
    <w:rsid w:val="001F437A"/>
    <w:rsid w:val="002712BC"/>
    <w:rsid w:val="00414262"/>
    <w:rsid w:val="00420197"/>
    <w:rsid w:val="00520098"/>
    <w:rsid w:val="006A09CA"/>
    <w:rsid w:val="006A32CD"/>
    <w:rsid w:val="006E1F64"/>
    <w:rsid w:val="007B6D96"/>
    <w:rsid w:val="00AC0376"/>
    <w:rsid w:val="00AF1358"/>
    <w:rsid w:val="00BD47F0"/>
    <w:rsid w:val="00BF6007"/>
    <w:rsid w:val="00E0110B"/>
    <w:rsid w:val="00F2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0BCE-FFBF-4FC7-A039-0873400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Olga Siuchta</cp:lastModifiedBy>
  <cp:revision>2</cp:revision>
  <dcterms:created xsi:type="dcterms:W3CDTF">2022-09-08T13:19:00Z</dcterms:created>
  <dcterms:modified xsi:type="dcterms:W3CDTF">2022-09-08T13:19:00Z</dcterms:modified>
</cp:coreProperties>
</file>