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8A" w:rsidRDefault="00F7087A">
      <w:pPr>
        <w:spacing w:after="0"/>
        <w:ind w:left="1194"/>
      </w:pPr>
      <w:r>
        <w:rPr>
          <w:rFonts w:ascii="Arial" w:eastAsia="Arial" w:hAnsi="Arial" w:cs="Arial"/>
          <w:b/>
          <w:sz w:val="28"/>
        </w:rPr>
        <w:t>Załącznik Nr 1 do Uchwały Nr XLIV/</w:t>
      </w:r>
      <w:r w:rsidR="00251394">
        <w:rPr>
          <w:rFonts w:ascii="Arial" w:eastAsia="Arial" w:hAnsi="Arial" w:cs="Arial"/>
          <w:b/>
          <w:sz w:val="28"/>
        </w:rPr>
        <w:t>352</w:t>
      </w:r>
      <w:r>
        <w:rPr>
          <w:rFonts w:ascii="Arial" w:eastAsia="Arial" w:hAnsi="Arial" w:cs="Arial"/>
          <w:b/>
          <w:sz w:val="28"/>
        </w:rPr>
        <w:t>/22 Rady Gminy Jadów z dnia 5 października 2022 roku</w:t>
      </w:r>
    </w:p>
    <w:p w:rsidR="00E0598A" w:rsidRDefault="00F7087A">
      <w:pPr>
        <w:spacing w:after="436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right w:w="93" w:type="dxa"/>
        </w:tblCellMar>
        <w:tblLook w:val="04A0" w:firstRow="1" w:lastRow="0" w:firstColumn="1" w:lastColumn="0" w:noHBand="0" w:noVBand="1"/>
      </w:tblPr>
      <w:tblGrid>
        <w:gridCol w:w="1021"/>
        <w:gridCol w:w="1416"/>
        <w:gridCol w:w="851"/>
        <w:gridCol w:w="3963"/>
        <w:gridCol w:w="5"/>
        <w:gridCol w:w="1165"/>
        <w:gridCol w:w="981"/>
        <w:gridCol w:w="7"/>
        <w:gridCol w:w="1797"/>
        <w:gridCol w:w="366"/>
        <w:gridCol w:w="2151"/>
        <w:gridCol w:w="2151"/>
      </w:tblGrid>
      <w:tr w:rsidR="00E0598A" w:rsidTr="00D22D73">
        <w:trPr>
          <w:trHeight w:val="68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left="88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left="80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left="85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left="78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0598A" w:rsidRDefault="00F7087A">
            <w:pPr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E0598A" w:rsidTr="00D22D73">
        <w:trPr>
          <w:trHeight w:val="22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7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F7087A">
            <w:pPr>
              <w:ind w:left="43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E0598A" w:rsidTr="00D22D73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21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F7087A">
            <w:pPr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</w:tr>
      <w:tr w:rsidR="00E0598A" w:rsidTr="00D22D73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Administracja publiczna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79 813,00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2 800,00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82 613,00</w:t>
            </w:r>
          </w:p>
        </w:tc>
      </w:tr>
      <w:tr w:rsidR="00E0598A" w:rsidTr="00D22D73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8"/>
              <w:jc w:val="center"/>
            </w:pPr>
            <w:r>
              <w:rPr>
                <w:rFonts w:ascii="Arial" w:eastAsia="Arial" w:hAnsi="Arial" w:cs="Arial"/>
                <w:sz w:val="14"/>
              </w:rPr>
              <w:t>75011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Urzędy wojewódzkie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68 413,00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2 800,00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71 213,00</w:t>
            </w:r>
          </w:p>
        </w:tc>
      </w:tr>
      <w:tr w:rsidR="00E0598A" w:rsidTr="00D22D73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rPr>
          <w:trHeight w:val="22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rPr>
          <w:trHeight w:val="54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68 295,00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2 800,00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71 095,00</w:t>
            </w:r>
          </w:p>
        </w:tc>
      </w:tr>
      <w:tr w:rsidR="00E0598A" w:rsidTr="00D22D73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Różne rozliczenia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13 227 185,00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51 285,00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13 278 470,00</w:t>
            </w:r>
          </w:p>
        </w:tc>
      </w:tr>
      <w:tr w:rsidR="00E0598A" w:rsidTr="00D22D73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rPr>
          <w:trHeight w:val="33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75801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 w:right="180" w:hanging="24"/>
            </w:pPr>
            <w:r>
              <w:rPr>
                <w:rFonts w:ascii="Arial" w:eastAsia="Arial" w:hAnsi="Arial" w:cs="Arial"/>
                <w:sz w:val="14"/>
              </w:rPr>
              <w:t>Część oświatowa subwencji ogólnej dla jednostek samorządu terytorialnego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8 189 919,00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33 193,00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14"/>
              <w:jc w:val="right"/>
            </w:pPr>
            <w:r>
              <w:rPr>
                <w:rFonts w:ascii="Arial" w:eastAsia="Arial" w:hAnsi="Arial" w:cs="Arial"/>
                <w:sz w:val="14"/>
              </w:rPr>
              <w:t>8 223 112,00</w:t>
            </w:r>
          </w:p>
        </w:tc>
      </w:tr>
      <w:tr w:rsidR="00E0598A" w:rsidTr="00D22D73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rPr>
          <w:trHeight w:val="28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2920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Subwencje ogólne z budżetu państwa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8 189 919,00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33 193,00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4"/>
              <w:jc w:val="right"/>
            </w:pPr>
            <w:r>
              <w:rPr>
                <w:rFonts w:ascii="Arial" w:eastAsia="Arial" w:hAnsi="Arial" w:cs="Arial"/>
                <w:sz w:val="14"/>
              </w:rPr>
              <w:t>8 223 112,00</w:t>
            </w:r>
          </w:p>
        </w:tc>
      </w:tr>
      <w:tr w:rsidR="00E0598A" w:rsidTr="00D22D73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75814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Różne rozliczenia finansowe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225 426,00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18 092,00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243 518,00</w:t>
            </w:r>
          </w:p>
        </w:tc>
      </w:tr>
      <w:tr w:rsidR="00E0598A" w:rsidTr="00D22D73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rPr>
          <w:trHeight w:val="225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Środki z Funduszu Pomocy na finansowanie lub 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rPr>
          <w:trHeight w:val="389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2100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dofinansowanie zadań bieżących w zakresie pomocy obywatelom Ukrainy</w:t>
            </w:r>
          </w:p>
        </w:tc>
        <w:tc>
          <w:tcPr>
            <w:tcW w:w="21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107 454,00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18 092,00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125 546,00</w:t>
            </w:r>
          </w:p>
        </w:tc>
      </w:tr>
      <w:tr w:rsidR="00E0598A" w:rsidTr="00D22D73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801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Oświata i wychowanie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988 191,21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20 000,00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1 008 191,21</w:t>
            </w:r>
          </w:p>
        </w:tc>
      </w:tr>
      <w:tr w:rsidR="00E0598A" w:rsidTr="00D22D73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</w:tr>
      <w:tr w:rsidR="00E0598A" w:rsidTr="00D22D73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80101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Szkoły podstawowe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95 350,00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0598A" w:rsidRDefault="00E0598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20 000,00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115 350,00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45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0960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07" w:hanging="24"/>
            </w:pPr>
            <w:r>
              <w:rPr>
                <w:rFonts w:ascii="Arial" w:eastAsia="Arial" w:hAnsi="Arial" w:cs="Arial"/>
                <w:sz w:val="14"/>
              </w:rPr>
              <w:t>Wpływy z otrzymanych spadków, zapisów i darowizn w postaci pieniężnej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20 000,00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1 910 258,32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-3 000,00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4 756 080,93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6 663 339,25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339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Zasiłki okresowe, celowe i pomoc w naturze oraz składki na ubezpieczenia emerytalne i rentowe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19 000,00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-3 000,00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16 000,00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left="24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19 000,00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-3 000,00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16 000,00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Ośrodki pomocy społecznej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163 783,00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203,00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163 986,00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9 947,00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203,00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10 150,00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1 429 608,32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4 755 877,93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6 185 486,25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 xml:space="preserve">Środki z Funduszu Przeciwdziałania COVID-19 na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2180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>finansowanie lub dofinansowanie realizacji zadań związanych z przeciwdziałaniem COVID-19</w:t>
            </w:r>
          </w:p>
        </w:tc>
        <w:tc>
          <w:tcPr>
            <w:tcW w:w="21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4 755 240,00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4 755 240,00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 xml:space="preserve">Środki na dofinansowanie własnych zadań bieżących gmin,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2700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powiatów (związków gmin, związków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powiatowogminnych,związków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powiatów), samorządów województw, pozyskane z innych źródeł</w:t>
            </w:r>
          </w:p>
        </w:tc>
        <w:tc>
          <w:tcPr>
            <w:tcW w:w="21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650 357,32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637,93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650 995,25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Edukacyjna opieka wychowawcza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42 000,00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25 712,00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67 712,00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85415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42 000,00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25 712,00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67 712,00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left="24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42 000,00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67 000,00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2040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113"/>
            </w:pPr>
            <w:r>
              <w:rPr>
                <w:rFonts w:ascii="Arial" w:eastAsia="Arial" w:hAnsi="Arial" w:cs="Arial"/>
                <w:sz w:val="14"/>
              </w:rPr>
              <w:t>zadań bieżących gmin z zakresu edukacyjnej opieki wychowawczej finansowanych w całości przez budżet państwa w ramach programów rządowych</w:t>
            </w:r>
          </w:p>
        </w:tc>
        <w:tc>
          <w:tcPr>
            <w:tcW w:w="21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712,00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712,00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7 078 961,00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-168 000,00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8 828,00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6 919 789,00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0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351" w:hanging="24"/>
            </w:pPr>
            <w:r>
              <w:rPr>
                <w:rFonts w:ascii="Arial" w:eastAsia="Arial" w:hAnsi="Arial" w:cs="Arial"/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3 663 200,00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-168 000,00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3 495 200,00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3 623 000,00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-168 000,00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3 455 000,00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Karta Dużej Rodziny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374,00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39,00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413,00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374,00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39,00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413,00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0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23 000,00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8 789,00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31 789,00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F7087A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E0598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23 000,00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8 789,00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98A" w:rsidRDefault="00F7087A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31 789,00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tabs>
                <w:tab w:val="center" w:pos="2970"/>
                <w:tab w:val="right" w:pos="39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34 214 108,01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-171 000,00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4 864 705,93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38 907 813,94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7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F7087A">
            <w:pPr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7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tabs>
                <w:tab w:val="center" w:pos="6139"/>
                <w:tab w:val="right" w:pos="721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r>
              <w:rPr>
                <w:rFonts w:ascii="Arial" w:eastAsia="Arial" w:hAnsi="Arial" w:cs="Arial"/>
                <w:b/>
                <w:sz w:val="16"/>
              </w:rPr>
              <w:t>6 728 147,00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6 728 147,00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567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598A" w:rsidRDefault="00E0598A"/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283"/>
        </w:trPr>
        <w:tc>
          <w:tcPr>
            <w:tcW w:w="7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40 942 255,01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-171 000,00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4 864 705,93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45 635 960,94</w:t>
            </w:r>
          </w:p>
        </w:tc>
      </w:tr>
      <w:tr w:rsidR="00E0598A" w:rsidTr="00D22D73">
        <w:tblPrEx>
          <w:tblCellMar>
            <w:right w:w="39" w:type="dxa"/>
          </w:tblCellMar>
        </w:tblPrEx>
        <w:trPr>
          <w:trHeight w:val="624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E0598A"/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98A" w:rsidRDefault="00F7087A">
            <w:pPr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8A" w:rsidRDefault="00F7087A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</w:tr>
    </w:tbl>
    <w:p w:rsidR="00E0598A" w:rsidRDefault="00F7087A">
      <w:pPr>
        <w:spacing w:after="0"/>
      </w:pPr>
      <w:r>
        <w:rPr>
          <w:rFonts w:ascii="Arial" w:eastAsia="Arial" w:hAnsi="Arial" w:cs="Arial"/>
          <w:sz w:val="14"/>
        </w:rPr>
        <w:t>(* kol 2 do wykorzystania fakultatywnego)</w:t>
      </w:r>
    </w:p>
    <w:sectPr w:rsidR="00E0598A" w:rsidSect="00D22D73">
      <w:footerReference w:type="even" r:id="rId7"/>
      <w:footerReference w:type="first" r:id="rId8"/>
      <w:pgSz w:w="16838" w:h="11906" w:orient="landscape"/>
      <w:pgMar w:top="1418" w:right="1021" w:bottom="992" w:left="1021" w:header="708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F0" w:rsidRDefault="007B1FF0">
      <w:pPr>
        <w:spacing w:after="0" w:line="240" w:lineRule="auto"/>
      </w:pPr>
      <w:r>
        <w:separator/>
      </w:r>
    </w:p>
  </w:endnote>
  <w:endnote w:type="continuationSeparator" w:id="0">
    <w:p w:rsidR="007B1FF0" w:rsidRDefault="007B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A" w:rsidRDefault="00F7087A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 w:rsidR="00C87967" w:rsidRPr="00C87967">
        <w:rPr>
          <w:rFonts w:ascii="Arial" w:eastAsia="Arial" w:hAnsi="Arial" w:cs="Arial"/>
          <w:noProof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A" w:rsidRDefault="00F7087A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 w:rsidR="00C87967" w:rsidRPr="00C87967">
        <w:rPr>
          <w:rFonts w:ascii="Arial" w:eastAsia="Arial" w:hAnsi="Arial" w:cs="Arial"/>
          <w:noProof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F0" w:rsidRDefault="007B1FF0">
      <w:pPr>
        <w:spacing w:after="0" w:line="240" w:lineRule="auto"/>
      </w:pPr>
      <w:r>
        <w:separator/>
      </w:r>
    </w:p>
  </w:footnote>
  <w:footnote w:type="continuationSeparator" w:id="0">
    <w:p w:rsidR="007B1FF0" w:rsidRDefault="007B1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8A"/>
    <w:rsid w:val="00056C54"/>
    <w:rsid w:val="00251394"/>
    <w:rsid w:val="007B1FF0"/>
    <w:rsid w:val="00C87967"/>
    <w:rsid w:val="00D22D73"/>
    <w:rsid w:val="00E0598A"/>
    <w:rsid w:val="00F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7A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D7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2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D7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7A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D7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2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D7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7</cp:revision>
  <cp:lastPrinted>2022-10-06T13:18:00Z</cp:lastPrinted>
  <dcterms:created xsi:type="dcterms:W3CDTF">2022-10-04T13:37:00Z</dcterms:created>
  <dcterms:modified xsi:type="dcterms:W3CDTF">2022-10-06T13:18:00Z</dcterms:modified>
</cp:coreProperties>
</file>