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8DE9" w14:textId="77777777" w:rsidR="00C5358F" w:rsidRDefault="00C5358F" w:rsidP="00C5358F">
      <w:pPr>
        <w:jc w:val="center"/>
        <w:rPr>
          <w:b/>
          <w:bCs/>
          <w:sz w:val="28"/>
          <w:szCs w:val="28"/>
        </w:rPr>
      </w:pPr>
    </w:p>
    <w:p w14:paraId="716214DC" w14:textId="77777777" w:rsidR="00C5358F" w:rsidRDefault="00C5358F" w:rsidP="00C535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</w:t>
      </w:r>
    </w:p>
    <w:p w14:paraId="5AC72771" w14:textId="685D0919" w:rsidR="00C5358F" w:rsidRDefault="00C5358F" w:rsidP="00C535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budżetu gminy Jadów na 202</w:t>
      </w:r>
      <w:r w:rsidR="00D27C9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rok</w:t>
      </w:r>
    </w:p>
    <w:p w14:paraId="25410D11" w14:textId="77777777" w:rsidR="00C5358F" w:rsidRDefault="00C5358F" w:rsidP="00C5358F">
      <w:pPr>
        <w:jc w:val="center"/>
        <w:rPr>
          <w:b/>
          <w:bCs/>
          <w:sz w:val="28"/>
          <w:szCs w:val="28"/>
        </w:rPr>
      </w:pPr>
    </w:p>
    <w:p w14:paraId="5799A08F" w14:textId="77777777" w:rsidR="00756C54" w:rsidRDefault="00756C54" w:rsidP="00C5358F">
      <w:pPr>
        <w:jc w:val="center"/>
        <w:rPr>
          <w:b/>
          <w:bCs/>
          <w:sz w:val="28"/>
          <w:szCs w:val="28"/>
        </w:rPr>
      </w:pPr>
    </w:p>
    <w:p w14:paraId="4B9F180C" w14:textId="4209ED5F" w:rsidR="00C5358F" w:rsidRDefault="00C5358F" w:rsidP="00C5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Budżet Gminy Jadów na 202</w:t>
      </w:r>
      <w:r w:rsidR="00132A6A">
        <w:rPr>
          <w:sz w:val="28"/>
          <w:szCs w:val="28"/>
        </w:rPr>
        <w:t>4</w:t>
      </w:r>
      <w:r>
        <w:rPr>
          <w:sz w:val="28"/>
          <w:szCs w:val="28"/>
        </w:rPr>
        <w:t xml:space="preserve"> rok sporządzono w oparciu o następujące dokumenty:</w:t>
      </w:r>
    </w:p>
    <w:p w14:paraId="316A5A27" w14:textId="77777777" w:rsidR="00C5358F" w:rsidRDefault="00C5358F" w:rsidP="00C5358F">
      <w:pPr>
        <w:jc w:val="both"/>
        <w:rPr>
          <w:sz w:val="28"/>
          <w:szCs w:val="28"/>
        </w:rPr>
      </w:pPr>
    </w:p>
    <w:p w14:paraId="5811632E" w14:textId="772BB81D" w:rsidR="00C5358F" w:rsidRDefault="00C5358F" w:rsidP="00C5358F">
      <w:pPr>
        <w:pStyle w:val="Tekstpodstawowy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Informację przekazana przez Ministerstwo Finansów w Warszawie  Nr ST3.4750.31</w:t>
      </w:r>
      <w:r w:rsidR="008E3BEE">
        <w:rPr>
          <w:sz w:val="28"/>
          <w:szCs w:val="28"/>
        </w:rPr>
        <w:t>19</w:t>
      </w:r>
      <w:r>
        <w:rPr>
          <w:sz w:val="28"/>
          <w:szCs w:val="28"/>
        </w:rPr>
        <w:t>.202</w:t>
      </w:r>
      <w:r w:rsidR="008E3BEE">
        <w:rPr>
          <w:sz w:val="28"/>
          <w:szCs w:val="28"/>
        </w:rPr>
        <w:t>3</w:t>
      </w:r>
      <w:r>
        <w:rPr>
          <w:sz w:val="28"/>
          <w:szCs w:val="28"/>
        </w:rPr>
        <w:t xml:space="preserve"> z  13 października 202</w:t>
      </w:r>
      <w:r w:rsidR="008E3BEE">
        <w:rPr>
          <w:sz w:val="28"/>
          <w:szCs w:val="28"/>
        </w:rPr>
        <w:t>3</w:t>
      </w:r>
      <w:r>
        <w:rPr>
          <w:sz w:val="28"/>
          <w:szCs w:val="28"/>
        </w:rPr>
        <w:t xml:space="preserve"> r. o wysokości planowanej subwencji dla naszej Gminy na rok 202</w:t>
      </w:r>
      <w:r w:rsidR="008E3BEE">
        <w:rPr>
          <w:sz w:val="28"/>
          <w:szCs w:val="28"/>
        </w:rPr>
        <w:t>4</w:t>
      </w:r>
      <w:r>
        <w:rPr>
          <w:sz w:val="28"/>
          <w:szCs w:val="28"/>
        </w:rPr>
        <w:t>, przyjętych wskaźników i założeniach oraz o planowanych wpływach z tytułu udziału w podatku dochodowym od osób fizycznych i prawnych.</w:t>
      </w:r>
    </w:p>
    <w:p w14:paraId="2E16D3D3" w14:textId="77777777" w:rsidR="00C5358F" w:rsidRDefault="00C5358F" w:rsidP="00C5358F">
      <w:pPr>
        <w:pStyle w:val="Tekstpodstawowy"/>
        <w:rPr>
          <w:sz w:val="28"/>
          <w:szCs w:val="28"/>
        </w:rPr>
      </w:pPr>
    </w:p>
    <w:p w14:paraId="3CC8FFA6" w14:textId="2280F7A4" w:rsidR="00C5358F" w:rsidRDefault="00C5358F" w:rsidP="00C5358F">
      <w:pPr>
        <w:pStyle w:val="Tekstpodstawowy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Informację przekazaną przez Krajowe Biuro Wyborcze w Warszawie o wysokości dotacji celowej na przeprowadzenie i aktualizacje stałego rejestru wyborców w 202</w:t>
      </w:r>
      <w:r w:rsidR="008E3BEE">
        <w:rPr>
          <w:sz w:val="28"/>
          <w:szCs w:val="28"/>
        </w:rPr>
        <w:t>3</w:t>
      </w:r>
      <w:r>
        <w:rPr>
          <w:sz w:val="28"/>
          <w:szCs w:val="28"/>
        </w:rPr>
        <w:t xml:space="preserve"> roku w wysokości 1 5</w:t>
      </w:r>
      <w:r w:rsidR="008E3BEE">
        <w:rPr>
          <w:sz w:val="28"/>
          <w:szCs w:val="28"/>
        </w:rPr>
        <w:t>32</w:t>
      </w:r>
      <w:r>
        <w:rPr>
          <w:sz w:val="28"/>
          <w:szCs w:val="28"/>
        </w:rPr>
        <w:t>,- złotych.</w:t>
      </w:r>
    </w:p>
    <w:p w14:paraId="06044D6A" w14:textId="77777777" w:rsidR="00C5358F" w:rsidRDefault="00C5358F" w:rsidP="00C5358F">
      <w:pPr>
        <w:pStyle w:val="Tekstpodstawowy"/>
        <w:rPr>
          <w:sz w:val="28"/>
          <w:szCs w:val="28"/>
        </w:rPr>
      </w:pPr>
    </w:p>
    <w:p w14:paraId="6E1A8145" w14:textId="3424A70F" w:rsidR="00C5358F" w:rsidRDefault="00C5358F" w:rsidP="00C5358F">
      <w:pPr>
        <w:pStyle w:val="Tekstpodstawowy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Informacje przekazaną przez Mazowiecki Urząd Wojewódzki w Warszawie (pismo WF-I.3110.</w:t>
      </w:r>
      <w:r w:rsidR="008E3BEE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8E3BEE">
        <w:rPr>
          <w:sz w:val="28"/>
          <w:szCs w:val="28"/>
        </w:rPr>
        <w:t>3</w:t>
      </w:r>
      <w:r>
        <w:rPr>
          <w:sz w:val="28"/>
          <w:szCs w:val="28"/>
        </w:rPr>
        <w:t>)  z 2</w:t>
      </w:r>
      <w:r w:rsidR="008E3BEE">
        <w:rPr>
          <w:sz w:val="28"/>
          <w:szCs w:val="28"/>
        </w:rPr>
        <w:t>7</w:t>
      </w:r>
      <w:r>
        <w:rPr>
          <w:sz w:val="28"/>
          <w:szCs w:val="28"/>
        </w:rPr>
        <w:t xml:space="preserve">  października 202</w:t>
      </w:r>
      <w:r w:rsidR="008E3BEE">
        <w:rPr>
          <w:sz w:val="28"/>
          <w:szCs w:val="28"/>
        </w:rPr>
        <w:t>3</w:t>
      </w:r>
      <w:r>
        <w:rPr>
          <w:sz w:val="28"/>
          <w:szCs w:val="28"/>
        </w:rPr>
        <w:t xml:space="preserve"> roku o wysokości dotacji celowych na zadania zlecone ustawowo gminie do wykonania oraz o wysokości dotacji celowych otrzymanych z budżetu na realizacje  własnych zadań bieżących gmin i o wysokości dochodów z zakresu administracji rządowej. Dotacje celowe zostały określone na kwotę (§ 2010 + § 2030) </w:t>
      </w:r>
      <w:r w:rsidR="0033179F">
        <w:rPr>
          <w:sz w:val="28"/>
          <w:szCs w:val="28"/>
        </w:rPr>
        <w:t>4 296 113,00</w:t>
      </w:r>
      <w:r>
        <w:rPr>
          <w:sz w:val="28"/>
          <w:szCs w:val="28"/>
        </w:rPr>
        <w:t xml:space="preserve"> złotych. Przyjęte kwoty dochodów i wydatków mają charakter wstępny i mogą ulec zmianie w toku dalszych prac nad budżetem państwa na 202</w:t>
      </w:r>
      <w:r w:rsidR="0033179F">
        <w:rPr>
          <w:sz w:val="28"/>
          <w:szCs w:val="28"/>
        </w:rPr>
        <w:t>4</w:t>
      </w:r>
      <w:r>
        <w:rPr>
          <w:sz w:val="28"/>
          <w:szCs w:val="28"/>
        </w:rPr>
        <w:t xml:space="preserve"> rok. Przyjęto wstępnie plan dla dotacji przedszkolnych na 2023 rok w kwocie </w:t>
      </w:r>
      <w:r w:rsidR="0033179F">
        <w:rPr>
          <w:sz w:val="28"/>
          <w:szCs w:val="28"/>
        </w:rPr>
        <w:t>295 688,00</w:t>
      </w:r>
      <w:r>
        <w:rPr>
          <w:sz w:val="28"/>
          <w:szCs w:val="28"/>
        </w:rPr>
        <w:t xml:space="preserve"> zł.</w:t>
      </w:r>
    </w:p>
    <w:p w14:paraId="09DE22E4" w14:textId="77777777" w:rsidR="00C5358F" w:rsidRDefault="00C5358F" w:rsidP="00C5358F">
      <w:pPr>
        <w:pStyle w:val="Akapitzlist"/>
        <w:rPr>
          <w:sz w:val="28"/>
          <w:szCs w:val="28"/>
        </w:rPr>
      </w:pPr>
    </w:p>
    <w:p w14:paraId="29ED2AD2" w14:textId="7457D770" w:rsidR="00C5358F" w:rsidRDefault="0069600C" w:rsidP="00C5358F">
      <w:pPr>
        <w:pStyle w:val="Tekstpodstawowy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 ramach „Rządowego Funduszu Rozwoju Dróg” na 2024 rok mamy przeznaczone środki w kwocie 3 282 489,00 złotych na 2 zadania inwestycyjne, tj. „Budowa drogi gminnej Nr 430231W ul. Spacerowej w miejscowości Adampol” oraz na „Rozbudowę drogi gminnej nr ewidencyjny 20 w miejscowości Nowinki”.</w:t>
      </w:r>
    </w:p>
    <w:p w14:paraId="0A90714A" w14:textId="77777777" w:rsidR="00C5358F" w:rsidRDefault="00C5358F" w:rsidP="00C5358F">
      <w:pPr>
        <w:pStyle w:val="Akapitzlist"/>
        <w:rPr>
          <w:sz w:val="28"/>
          <w:szCs w:val="28"/>
        </w:rPr>
      </w:pPr>
    </w:p>
    <w:p w14:paraId="6256E3CB" w14:textId="50AF73EA" w:rsidR="00C5358F" w:rsidRDefault="00C5358F" w:rsidP="00C5358F">
      <w:pPr>
        <w:pStyle w:val="Tekstpodstawowy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 ramach programu Rządowy Fundusz „Polski Ład” otrzymano środki finansowe w wysokości </w:t>
      </w:r>
      <w:r w:rsidR="00756C54">
        <w:rPr>
          <w:sz w:val="28"/>
          <w:szCs w:val="28"/>
        </w:rPr>
        <w:t>8 000 000,00</w:t>
      </w:r>
      <w:r>
        <w:rPr>
          <w:sz w:val="28"/>
          <w:szCs w:val="28"/>
        </w:rPr>
        <w:t xml:space="preserve"> zł na „Modernizację i remont dróg gminnych na terenie gminy Jadów” oraz na „Rozbudowę </w:t>
      </w:r>
      <w:r w:rsidR="00756C54">
        <w:rPr>
          <w:sz w:val="28"/>
          <w:szCs w:val="28"/>
        </w:rPr>
        <w:t>i przebudowę Gminnego Przedszkola w Jadowie” w kwocie 3 500 000,00 zł oraz na remont pokrycia dachu i wieży kościelnej oraz na remont zabytkowych organ w kościele w Jadowie  - 2 310 000,00 zł.</w:t>
      </w:r>
    </w:p>
    <w:p w14:paraId="3A6DE0A0" w14:textId="77777777" w:rsidR="00C5358F" w:rsidRDefault="00C5358F" w:rsidP="00C5358F">
      <w:pPr>
        <w:pStyle w:val="Akapitzlist"/>
        <w:rPr>
          <w:sz w:val="28"/>
          <w:szCs w:val="28"/>
        </w:rPr>
      </w:pPr>
    </w:p>
    <w:p w14:paraId="0E6F520F" w14:textId="77777777" w:rsidR="00C5358F" w:rsidRDefault="00C5358F" w:rsidP="00C5358F">
      <w:pPr>
        <w:pStyle w:val="Tekstpodstawowy"/>
        <w:rPr>
          <w:sz w:val="28"/>
          <w:szCs w:val="28"/>
        </w:rPr>
      </w:pPr>
    </w:p>
    <w:p w14:paraId="6557A410" w14:textId="77777777" w:rsidR="00756C54" w:rsidRDefault="00C5358F" w:rsidP="006561ED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Plan  podatków i opłat lokalnych przyjęto na 202</w:t>
      </w:r>
      <w:r w:rsidR="00756C54">
        <w:rPr>
          <w:sz w:val="28"/>
          <w:szCs w:val="28"/>
        </w:rPr>
        <w:t>4</w:t>
      </w:r>
      <w:r>
        <w:rPr>
          <w:sz w:val="28"/>
          <w:szCs w:val="28"/>
        </w:rPr>
        <w:t xml:space="preserve"> rok ze zwyżką. </w:t>
      </w:r>
    </w:p>
    <w:p w14:paraId="5FABCC0F" w14:textId="41CB5ECB" w:rsidR="00C5358F" w:rsidRDefault="00C5358F" w:rsidP="00C5358F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Uchwały w sprawie zmiany stawek podatkowych będą podejmowane w miesiącu XI 202</w:t>
      </w:r>
      <w:r w:rsidR="006561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roku.</w:t>
      </w:r>
    </w:p>
    <w:p w14:paraId="5CC047A5" w14:textId="77777777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  <w:t>Do obliczenia podatku rolnego przyjęto cenę zboża podaną przez Prezesa Głównego Urzędu Statystycznego ze stosowną zniżką. Do obliczenia podatku leśnego przyjęto stawkę określoną przez Prezesa Głównego Urzędu Statystycznego.</w:t>
      </w:r>
    </w:p>
    <w:p w14:paraId="578969DE" w14:textId="59DBD297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  <w:t>Ogółem dochody gminy na rok 202</w:t>
      </w:r>
      <w:r w:rsidR="006561ED">
        <w:rPr>
          <w:sz w:val="28"/>
          <w:szCs w:val="28"/>
        </w:rPr>
        <w:t>4</w:t>
      </w:r>
      <w:r>
        <w:rPr>
          <w:sz w:val="28"/>
          <w:szCs w:val="28"/>
        </w:rPr>
        <w:t xml:space="preserve"> określono na kwotę </w:t>
      </w:r>
      <w:r w:rsidR="006561ED">
        <w:rPr>
          <w:sz w:val="28"/>
          <w:szCs w:val="28"/>
        </w:rPr>
        <w:t>54 579 233,00</w:t>
      </w:r>
      <w:r>
        <w:rPr>
          <w:sz w:val="28"/>
          <w:szCs w:val="28"/>
        </w:rPr>
        <w:t xml:space="preserve"> złotych wg załącznika Nr 1, w tym  dochody majątkowe wynoszą </w:t>
      </w:r>
      <w:r w:rsidR="006561ED">
        <w:rPr>
          <w:sz w:val="28"/>
          <w:szCs w:val="28"/>
        </w:rPr>
        <w:t>17 264 639,00</w:t>
      </w:r>
      <w:r>
        <w:rPr>
          <w:sz w:val="28"/>
          <w:szCs w:val="28"/>
        </w:rPr>
        <w:t xml:space="preserve"> złotych, a dochody bieżące wynoszą </w:t>
      </w:r>
      <w:r w:rsidR="006561ED">
        <w:rPr>
          <w:sz w:val="28"/>
          <w:szCs w:val="28"/>
        </w:rPr>
        <w:t>37 31</w:t>
      </w:r>
      <w:r w:rsidR="00BC034D">
        <w:rPr>
          <w:sz w:val="28"/>
          <w:szCs w:val="28"/>
        </w:rPr>
        <w:t>4</w:t>
      </w:r>
      <w:r w:rsidR="006561ED">
        <w:rPr>
          <w:sz w:val="28"/>
          <w:szCs w:val="28"/>
        </w:rPr>
        <w:t> 594,00</w:t>
      </w:r>
      <w:r>
        <w:rPr>
          <w:sz w:val="28"/>
          <w:szCs w:val="28"/>
        </w:rPr>
        <w:t xml:space="preserve"> złotych.</w:t>
      </w:r>
    </w:p>
    <w:p w14:paraId="4DAF5D30" w14:textId="0C5A1273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  <w:t>Plan wydatków budżetu gminy na rok 202</w:t>
      </w:r>
      <w:r w:rsidR="008106D0">
        <w:rPr>
          <w:sz w:val="28"/>
          <w:szCs w:val="28"/>
        </w:rPr>
        <w:t>4</w:t>
      </w:r>
      <w:r>
        <w:rPr>
          <w:sz w:val="28"/>
          <w:szCs w:val="28"/>
        </w:rPr>
        <w:t xml:space="preserve"> wynosi </w:t>
      </w:r>
      <w:r w:rsidR="008106D0">
        <w:rPr>
          <w:sz w:val="28"/>
          <w:szCs w:val="28"/>
        </w:rPr>
        <w:t>60 602 454,00</w:t>
      </w:r>
      <w:r>
        <w:rPr>
          <w:sz w:val="28"/>
          <w:szCs w:val="28"/>
        </w:rPr>
        <w:t xml:space="preserve"> złotych wg załącznika Nr 2   i został opracowany na podstawie wniosków zgłaszanych przez radnych, sołtysów, mieszkańców   gminy oraz na podstawie wieloletniego planu inwestycyjnego.</w:t>
      </w:r>
    </w:p>
    <w:p w14:paraId="5B96D7B9" w14:textId="61C63A4E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Wydatki majątkowe określono na kwotę </w:t>
      </w:r>
      <w:r w:rsidR="008106D0">
        <w:rPr>
          <w:sz w:val="28"/>
          <w:szCs w:val="28"/>
        </w:rPr>
        <w:t>24 806 036,00</w:t>
      </w:r>
      <w:r>
        <w:rPr>
          <w:sz w:val="28"/>
          <w:szCs w:val="28"/>
        </w:rPr>
        <w:t xml:space="preserve"> złotych, natomiast wydatki bieżące określono na kwotę  </w:t>
      </w:r>
      <w:r w:rsidR="008106D0">
        <w:rPr>
          <w:sz w:val="28"/>
          <w:szCs w:val="28"/>
        </w:rPr>
        <w:t>35 796 418,00</w:t>
      </w:r>
      <w:r>
        <w:rPr>
          <w:sz w:val="28"/>
          <w:szCs w:val="28"/>
        </w:rPr>
        <w:t xml:space="preserve"> złotych</w:t>
      </w:r>
      <w:r w:rsidR="008106D0">
        <w:rPr>
          <w:sz w:val="28"/>
          <w:szCs w:val="28"/>
        </w:rPr>
        <w:t>.</w:t>
      </w:r>
    </w:p>
    <w:p w14:paraId="44DEB384" w14:textId="173D4442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Utworzono rezerwę ogólną w wysokości  </w:t>
      </w:r>
      <w:r w:rsidR="008106D0">
        <w:rPr>
          <w:sz w:val="28"/>
          <w:szCs w:val="28"/>
        </w:rPr>
        <w:t>97 080,00</w:t>
      </w:r>
      <w:r>
        <w:rPr>
          <w:sz w:val="28"/>
          <w:szCs w:val="28"/>
        </w:rPr>
        <w:t xml:space="preserve"> złotych</w:t>
      </w:r>
      <w:r w:rsidR="008106D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14:paraId="2E99AA98" w14:textId="6706D8DE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Utworzono rezerwę celową na realizację zadań własnych z zakresu zarządzania kryzysowego w kwocie  </w:t>
      </w:r>
      <w:r w:rsidR="008106D0">
        <w:rPr>
          <w:sz w:val="28"/>
          <w:szCs w:val="28"/>
        </w:rPr>
        <w:t>82 920,00</w:t>
      </w:r>
      <w:r>
        <w:rPr>
          <w:sz w:val="28"/>
          <w:szCs w:val="28"/>
        </w:rPr>
        <w:t xml:space="preserve"> złotych.</w:t>
      </w:r>
    </w:p>
    <w:p w14:paraId="58324250" w14:textId="77777777" w:rsidR="00C5358F" w:rsidRDefault="00C5358F" w:rsidP="00C53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Określono plan wydatków na przedsięwzięcia realizowane w ramach Funduszu Sołeckiego w podziale na poszczególne sołectwa. Określono dochody z tytułu wydawania zezwoleń na sprzedaż napojów alkoholowych oraz wydatki na realizację zadań określonych w Gminnym Programie Profilaktyki i Rozwiązywania Problemów Alkoholowych i Gminnym Programie Przeciwdziałania Narkomanii. </w:t>
      </w:r>
    </w:p>
    <w:p w14:paraId="1B26E0A4" w14:textId="77777777" w:rsidR="00C5358F" w:rsidRDefault="00C5358F" w:rsidP="00C53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ind w:firstLine="22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Określono </w:t>
      </w:r>
      <w:r>
        <w:rPr>
          <w:rFonts w:eastAsia="Calibri"/>
          <w:sz w:val="28"/>
          <w:szCs w:val="28"/>
          <w:lang w:eastAsia="en-US"/>
        </w:rPr>
        <w:t>dochody z tytułu wpływów z opłat za gospodarowanie odpadami komunalnymi oraz wydatki związane z gospodarowaniem odpadami komunalnymi, utrzymaniem czystości i porządku w gminie.</w:t>
      </w:r>
    </w:p>
    <w:p w14:paraId="3D84A46F" w14:textId="5C080C51" w:rsidR="00C5358F" w:rsidRDefault="00C5358F" w:rsidP="00C53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ind w:firstLine="2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Określono dochody z tytułu wpływów związanych z gromadzeniem środków z opłat i kar za korzystanie ze środowiska oraz wydatki związane z ochroną środowiska w wysokości </w:t>
      </w:r>
      <w:r w:rsidR="00DC0430">
        <w:rPr>
          <w:rFonts w:eastAsia="Calibri"/>
          <w:sz w:val="28"/>
          <w:szCs w:val="28"/>
          <w:lang w:eastAsia="en-US"/>
        </w:rPr>
        <w:t>3 500,00</w:t>
      </w:r>
      <w:r>
        <w:rPr>
          <w:rFonts w:eastAsia="Calibri"/>
          <w:sz w:val="28"/>
          <w:szCs w:val="28"/>
          <w:lang w:eastAsia="en-US"/>
        </w:rPr>
        <w:t xml:space="preserve"> złotych.</w:t>
      </w:r>
    </w:p>
    <w:p w14:paraId="24A4FA49" w14:textId="77777777" w:rsidR="00C5358F" w:rsidRDefault="00C5358F" w:rsidP="00C5358F">
      <w:pPr>
        <w:pStyle w:val="Tekstpodstawowy"/>
        <w:rPr>
          <w:sz w:val="28"/>
          <w:szCs w:val="28"/>
        </w:rPr>
      </w:pPr>
    </w:p>
    <w:p w14:paraId="682292B1" w14:textId="429B0C9F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  <w:t>Wydatki majątkowe w rozbiciu na poszczególne zadania określa załącznik Nr 3 do projektu budżetu na 202</w:t>
      </w:r>
      <w:r w:rsidR="00A51E6D">
        <w:rPr>
          <w:sz w:val="28"/>
          <w:szCs w:val="28"/>
        </w:rPr>
        <w:t>4</w:t>
      </w:r>
      <w:r>
        <w:rPr>
          <w:sz w:val="28"/>
          <w:szCs w:val="28"/>
        </w:rPr>
        <w:t xml:space="preserve"> rok.</w:t>
      </w:r>
    </w:p>
    <w:p w14:paraId="116277C8" w14:textId="0E25E263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  <w:t>Przy opracowaniu projektu budżetu na 202</w:t>
      </w:r>
      <w:r w:rsidR="00A51E6D">
        <w:rPr>
          <w:sz w:val="28"/>
          <w:szCs w:val="28"/>
        </w:rPr>
        <w:t>4</w:t>
      </w:r>
      <w:r>
        <w:rPr>
          <w:sz w:val="28"/>
          <w:szCs w:val="28"/>
        </w:rPr>
        <w:t xml:space="preserve"> rok przyjęto, że:</w:t>
      </w:r>
    </w:p>
    <w:p w14:paraId="0999E137" w14:textId="5E6AA011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-  średnioroczny wskaźnik cen towarów i usług konsumpcyjnych </w:t>
      </w:r>
    </w:p>
    <w:p w14:paraId="6F61BF3D" w14:textId="3B8B9D8B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- średnioroczny wskaźnik wzrostu wynagrodzeń </w:t>
      </w:r>
    </w:p>
    <w:p w14:paraId="13F27336" w14:textId="77777777" w:rsidR="00C5358F" w:rsidRDefault="00C5358F" w:rsidP="00C5358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- wysokość stawki na ubezpieczenia społeczne przyjęto zgodnie z grupami      działalności, na Fundusz Pracy w wysokości 2,45% wynagrodzenia brutto.</w:t>
      </w:r>
    </w:p>
    <w:p w14:paraId="573A8F65" w14:textId="77777777" w:rsidR="00C5358F" w:rsidRDefault="00C5358F" w:rsidP="00C5358F">
      <w:pPr>
        <w:pStyle w:val="Tekstpodstawowy"/>
        <w:ind w:firstLine="360"/>
        <w:rPr>
          <w:sz w:val="28"/>
          <w:szCs w:val="28"/>
        </w:rPr>
      </w:pPr>
    </w:p>
    <w:p w14:paraId="7C9BF90B" w14:textId="77777777" w:rsidR="00C5358F" w:rsidRDefault="00C5358F" w:rsidP="00C5358F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Dodatek motywacyjny dla nauczycieli określono w wysokości do 2 %</w:t>
      </w:r>
    </w:p>
    <w:p w14:paraId="06AE15A8" w14:textId="77777777" w:rsidR="00C5358F" w:rsidRDefault="00C5358F" w:rsidP="00C5358F">
      <w:pPr>
        <w:pStyle w:val="Tekstpodstawowy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wynagrodzenia zasadniczego.</w:t>
      </w:r>
    </w:p>
    <w:p w14:paraId="5F818ED8" w14:textId="77777777" w:rsidR="00C5358F" w:rsidRDefault="00C5358F" w:rsidP="00C5358F">
      <w:pPr>
        <w:pStyle w:val="Tekstpodstawowy"/>
        <w:rPr>
          <w:sz w:val="28"/>
          <w:szCs w:val="28"/>
        </w:rPr>
      </w:pPr>
    </w:p>
    <w:p w14:paraId="0851D2E2" w14:textId="08DDE46A" w:rsidR="00C5358F" w:rsidRDefault="00C5358F" w:rsidP="00C5358F">
      <w:pPr>
        <w:pStyle w:val="Tekstpodstawowy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Planowany deficyt budżetu, będący różnicą między łączną kwotą planowanych dochodów i wydatków w kwocie </w:t>
      </w:r>
      <w:r w:rsidR="00A51E6D">
        <w:rPr>
          <w:sz w:val="28"/>
          <w:szCs w:val="28"/>
        </w:rPr>
        <w:t>6 023 221,00</w:t>
      </w:r>
      <w:r>
        <w:rPr>
          <w:sz w:val="28"/>
          <w:szCs w:val="28"/>
        </w:rPr>
        <w:t xml:space="preserve"> złotych zostanie sfinansowany nadwyżką budżetową z lat ubiegłych w kwocie </w:t>
      </w:r>
      <w:r w:rsidR="00A51E6D">
        <w:rPr>
          <w:sz w:val="28"/>
          <w:szCs w:val="28"/>
        </w:rPr>
        <w:t>6 023 221,00</w:t>
      </w:r>
      <w:r>
        <w:rPr>
          <w:sz w:val="28"/>
          <w:szCs w:val="28"/>
        </w:rPr>
        <w:t xml:space="preserve"> złotych </w:t>
      </w:r>
    </w:p>
    <w:p w14:paraId="4613D67B" w14:textId="0072E8FB" w:rsidR="00C5358F" w:rsidRDefault="00C5358F" w:rsidP="00C5358F">
      <w:pPr>
        <w:pStyle w:val="Tekstpodstawowywcity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Przychody budżetu wynoszą </w:t>
      </w:r>
      <w:r w:rsidR="00A51E6D">
        <w:rPr>
          <w:sz w:val="28"/>
          <w:szCs w:val="28"/>
        </w:rPr>
        <w:t>6 023 221,00</w:t>
      </w:r>
      <w:r>
        <w:rPr>
          <w:sz w:val="28"/>
          <w:szCs w:val="28"/>
        </w:rPr>
        <w:t xml:space="preserve"> złotych z tytułu nadwyżki budżetowej z lat ubiegłych w kwocie </w:t>
      </w:r>
      <w:r w:rsidR="00A51E6D">
        <w:rPr>
          <w:sz w:val="28"/>
          <w:szCs w:val="28"/>
        </w:rPr>
        <w:t>6 023 221,00</w:t>
      </w:r>
      <w:r>
        <w:rPr>
          <w:sz w:val="28"/>
          <w:szCs w:val="28"/>
        </w:rPr>
        <w:t xml:space="preserve"> złotych.</w:t>
      </w:r>
    </w:p>
    <w:p w14:paraId="0218173C" w14:textId="77777777" w:rsidR="00C5358F" w:rsidRDefault="00C5358F" w:rsidP="00C5358F">
      <w:pPr>
        <w:pStyle w:val="Tekstpodstawowywcity"/>
        <w:ind w:left="0" w:firstLine="708"/>
        <w:rPr>
          <w:sz w:val="28"/>
          <w:szCs w:val="28"/>
        </w:rPr>
      </w:pPr>
    </w:p>
    <w:p w14:paraId="71401782" w14:textId="38E4DE90" w:rsidR="00C5358F" w:rsidRDefault="00C5358F" w:rsidP="00C5358F">
      <w:pPr>
        <w:pStyle w:val="Tekstpodstawowywcity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Rozchody budżetu w 202</w:t>
      </w:r>
      <w:r w:rsidR="00A51E6D">
        <w:rPr>
          <w:sz w:val="28"/>
          <w:szCs w:val="28"/>
        </w:rPr>
        <w:t>4</w:t>
      </w:r>
      <w:r>
        <w:rPr>
          <w:sz w:val="28"/>
          <w:szCs w:val="28"/>
        </w:rPr>
        <w:t xml:space="preserve"> roku wynoszą 0,00 złotych.</w:t>
      </w:r>
    </w:p>
    <w:p w14:paraId="18028EB5" w14:textId="77777777" w:rsidR="0029149E" w:rsidRDefault="0029149E"/>
    <w:sectPr w:rsidR="0029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927"/>
    <w:multiLevelType w:val="hybridMultilevel"/>
    <w:tmpl w:val="7812D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23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E"/>
    <w:rsid w:val="00132A6A"/>
    <w:rsid w:val="0029149E"/>
    <w:rsid w:val="0033179F"/>
    <w:rsid w:val="003563A0"/>
    <w:rsid w:val="006561ED"/>
    <w:rsid w:val="0069600C"/>
    <w:rsid w:val="00756C54"/>
    <w:rsid w:val="008106D0"/>
    <w:rsid w:val="008A369D"/>
    <w:rsid w:val="008E3BEE"/>
    <w:rsid w:val="00A51E6D"/>
    <w:rsid w:val="00BC034D"/>
    <w:rsid w:val="00C5358F"/>
    <w:rsid w:val="00D27C9B"/>
    <w:rsid w:val="00D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85E"/>
  <w15:chartTrackingRefBased/>
  <w15:docId w15:val="{547037A2-A5A7-41DE-B73B-D817486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35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35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358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35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535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Elżbieta Dąbrowska</cp:lastModifiedBy>
  <cp:revision>13</cp:revision>
  <dcterms:created xsi:type="dcterms:W3CDTF">2023-11-10T07:49:00Z</dcterms:created>
  <dcterms:modified xsi:type="dcterms:W3CDTF">2023-12-27T07:34:00Z</dcterms:modified>
</cp:coreProperties>
</file>